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71"/>
        <w:tblW w:w="10881" w:type="dxa"/>
        <w:tblLayout w:type="fixed"/>
        <w:tblLook w:val="04A0" w:firstRow="1" w:lastRow="0" w:firstColumn="1" w:lastColumn="0" w:noHBand="0" w:noVBand="1"/>
      </w:tblPr>
      <w:tblGrid>
        <w:gridCol w:w="4361"/>
        <w:gridCol w:w="1560"/>
        <w:gridCol w:w="4960"/>
      </w:tblGrid>
      <w:tr w:rsidR="00D47FB1" w:rsidRPr="00A67F6B" w14:paraId="3E815675" w14:textId="77777777" w:rsidTr="00C54986">
        <w:trPr>
          <w:trHeight w:val="1699"/>
        </w:trPr>
        <w:tc>
          <w:tcPr>
            <w:tcW w:w="4361" w:type="dxa"/>
            <w:shd w:val="clear" w:color="auto" w:fill="auto"/>
          </w:tcPr>
          <w:p w14:paraId="08C454B0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bookmarkStart w:id="0" w:name="_GoBack"/>
            <w:bookmarkEnd w:id="0"/>
          </w:p>
          <w:p w14:paraId="6EF18E7F" w14:textId="77777777" w:rsidR="00D47FB1" w:rsidRPr="00A67F6B" w:rsidRDefault="00D47FB1" w:rsidP="00C54986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  <w:t>«ҚАЗАҚСТАН РЕСПУБЛИКАСЫ</w:t>
            </w:r>
          </w:p>
          <w:p w14:paraId="43F47E92" w14:textId="77777777" w:rsidR="00D47FB1" w:rsidRPr="00A67F6B" w:rsidRDefault="00D47FB1" w:rsidP="00C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/>
                <w:sz w:val="26"/>
                <w:szCs w:val="26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  <w:t xml:space="preserve">  ӘДІЛЕТ МИНИСТРЛІГІ» МЕМЛЕКЕТТІК МЕКЕМЕСІ</w:t>
            </w:r>
          </w:p>
        </w:tc>
        <w:tc>
          <w:tcPr>
            <w:tcW w:w="1560" w:type="dxa"/>
            <w:shd w:val="clear" w:color="auto" w:fill="auto"/>
            <w:hideMark/>
          </w:tcPr>
          <w:p w14:paraId="15A87830" w14:textId="77777777" w:rsidR="00D47FB1" w:rsidRPr="00A67F6B" w:rsidRDefault="00D47FB1" w:rsidP="00C5498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4F81BD"/>
                <w:sz w:val="28"/>
                <w:lang w:val="kk-KZ" w:eastAsia="ru-RU"/>
              </w:rPr>
            </w:pPr>
            <w:r w:rsidRPr="00A67F6B">
              <w:rPr>
                <w:rFonts w:ascii="Calibri" w:eastAsia="Times New Roman" w:hAnsi="Calibri" w:cs="Times New Roman"/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A759A77" wp14:editId="1CB391B6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87630</wp:posOffset>
                  </wp:positionV>
                  <wp:extent cx="955040" cy="982345"/>
                  <wp:effectExtent l="0" t="0" r="0" b="8255"/>
                  <wp:wrapThrough wrapText="bothSides">
                    <wp:wrapPolygon edited="0">
                      <wp:start x="6894" y="0"/>
                      <wp:lineTo x="3878" y="1257"/>
                      <wp:lineTo x="0" y="5445"/>
                      <wp:lineTo x="0" y="17593"/>
                      <wp:lineTo x="3447" y="20106"/>
                      <wp:lineTo x="3447" y="20944"/>
                      <wp:lineTo x="4739" y="21363"/>
                      <wp:lineTo x="6894" y="21363"/>
                      <wp:lineTo x="14218" y="21363"/>
                      <wp:lineTo x="16803" y="21363"/>
                      <wp:lineTo x="17665" y="20106"/>
                      <wp:lineTo x="21112" y="17593"/>
                      <wp:lineTo x="21112" y="5445"/>
                      <wp:lineTo x="17234" y="1257"/>
                      <wp:lineTo x="14218" y="0"/>
                      <wp:lineTo x="6894" y="0"/>
                    </wp:wrapPolygon>
                  </wp:wrapThrough>
                  <wp:docPr id="2" name="Рисунок 2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60" w:type="dxa"/>
            <w:shd w:val="clear" w:color="auto" w:fill="auto"/>
          </w:tcPr>
          <w:p w14:paraId="7B179869" w14:textId="77777777" w:rsidR="00D47FB1" w:rsidRPr="00A67F6B" w:rsidRDefault="00D47FB1" w:rsidP="00C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8"/>
                <w:szCs w:val="28"/>
                <w:lang w:val="kk-KZ" w:eastAsia="ru-RU"/>
              </w:rPr>
            </w:pPr>
          </w:p>
          <w:p w14:paraId="533EDF37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  <w:t xml:space="preserve">ГОСУДАРСТВЕННОЕ УЧРЕЖДЕНИЕ </w:t>
            </w:r>
          </w:p>
          <w:p w14:paraId="2E06308D" w14:textId="77777777" w:rsidR="00D47FB1" w:rsidRPr="00A67F6B" w:rsidRDefault="00D47FB1" w:rsidP="00C54986">
            <w:pPr>
              <w:spacing w:after="0" w:line="240" w:lineRule="auto"/>
              <w:ind w:right="159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6"/>
                <w:szCs w:val="26"/>
                <w:lang w:val="kk-KZ" w:eastAsia="ru-RU"/>
              </w:rPr>
              <w:t>«МИНИСТЕРСТВО ЮСТИЦИИ РЕСПУБЛИКИ КАЗАХСТАН»</w:t>
            </w:r>
          </w:p>
        </w:tc>
      </w:tr>
      <w:tr w:rsidR="00D47FB1" w:rsidRPr="00A67F6B" w14:paraId="30C8AC81" w14:textId="77777777" w:rsidTr="00C54986">
        <w:trPr>
          <w:trHeight w:val="264"/>
        </w:trPr>
        <w:tc>
          <w:tcPr>
            <w:tcW w:w="10881" w:type="dxa"/>
            <w:gridSpan w:val="3"/>
            <w:shd w:val="clear" w:color="auto" w:fill="auto"/>
          </w:tcPr>
          <w:p w14:paraId="02DE9A0E" w14:textId="77777777" w:rsidR="00D47FB1" w:rsidRPr="00A67F6B" w:rsidRDefault="00D47FB1" w:rsidP="00C54986">
            <w:pPr>
              <w:spacing w:after="0" w:line="240" w:lineRule="auto"/>
              <w:ind w:right="159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8"/>
                <w:u w:val="single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eastAsia="ru-RU"/>
              </w:rPr>
              <w:t>____________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val="en-US" w:eastAsia="ru-RU"/>
              </w:rPr>
              <w:t>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eastAsia="ru-RU"/>
              </w:rPr>
              <w:t>____________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val="en-US" w:eastAsia="ru-RU"/>
              </w:rPr>
              <w:t>__________________________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eastAsia="ru-RU"/>
              </w:rPr>
              <w:t>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val="en-US" w:eastAsia="ru-RU"/>
              </w:rPr>
              <w:t>________________________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4"/>
                <w:u w:val="single"/>
                <w:lang w:eastAsia="ru-RU"/>
              </w:rPr>
              <w:t>__</w:t>
            </w:r>
          </w:p>
        </w:tc>
      </w:tr>
      <w:tr w:rsidR="00D47FB1" w:rsidRPr="00D90D94" w14:paraId="1F59C1CF" w14:textId="77777777" w:rsidTr="00C54986">
        <w:trPr>
          <w:trHeight w:val="616"/>
        </w:trPr>
        <w:tc>
          <w:tcPr>
            <w:tcW w:w="4361" w:type="dxa"/>
            <w:shd w:val="clear" w:color="auto" w:fill="auto"/>
          </w:tcPr>
          <w:p w14:paraId="1D8EAB28" w14:textId="77777777" w:rsidR="00D47FB1" w:rsidRPr="00A67F6B" w:rsidRDefault="00D47FB1" w:rsidP="00C54986">
            <w:pPr>
              <w:spacing w:after="0" w:line="240" w:lineRule="auto"/>
              <w:ind w:right="-533"/>
              <w:jc w:val="both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8"/>
                <w:lang w:val="kk-KZ" w:eastAsia="ru-RU"/>
              </w:rPr>
            </w:pPr>
          </w:p>
          <w:p w14:paraId="0548E34B" w14:textId="77777777" w:rsidR="00D47FB1" w:rsidRPr="00A67F6B" w:rsidRDefault="00D47FB1" w:rsidP="00C54986">
            <w:pPr>
              <w:spacing w:after="0" w:line="240" w:lineRule="auto"/>
              <w:ind w:right="-533"/>
              <w:jc w:val="both"/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  <w:t>010000, Астана қаласы, «Министрліктер үйі», Мәңгілік Ел даңғылы, 8,</w:t>
            </w:r>
          </w:p>
          <w:p w14:paraId="58446BD7" w14:textId="77777777" w:rsidR="00D47FB1" w:rsidRPr="00A67F6B" w:rsidRDefault="00D47FB1" w:rsidP="00C54986">
            <w:pPr>
              <w:spacing w:after="0" w:line="240" w:lineRule="auto"/>
              <w:ind w:right="-533"/>
              <w:rPr>
                <w:rFonts w:ascii="Times New Roman" w:eastAsia="Times New Roman" w:hAnsi="Times New Roman" w:cs="Times New Roman"/>
                <w:b/>
                <w:color w:val="4F81BD"/>
                <w:sz w:val="14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  <w:t xml:space="preserve">тел: +7 (7172) 74-07-97,  +7 (7172) 74-09-94; e-mail: </w:t>
            </w:r>
            <w:r>
              <w:fldChar w:fldCharType="begin"/>
            </w:r>
            <w:r w:rsidRPr="00D47FB1">
              <w:rPr>
                <w:lang w:val="en-US"/>
              </w:rPr>
              <w:instrText>HYPERLINK "mailto:kanc@adilet.gov.kz"</w:instrText>
            </w:r>
            <w:r>
              <w:fldChar w:fldCharType="separate"/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kk-KZ" w:eastAsia="ru-RU"/>
              </w:rPr>
              <w:t>kanc@adilet.gov.kz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kk-KZ" w:eastAsia="ru-RU"/>
              </w:rPr>
              <w:fldChar w:fldCharType="end"/>
            </w:r>
          </w:p>
          <w:p w14:paraId="53EA0EC4" w14:textId="77777777" w:rsidR="00D47FB1" w:rsidRPr="00A67F6B" w:rsidRDefault="00D47FB1" w:rsidP="00C54986">
            <w:pPr>
              <w:tabs>
                <w:tab w:val="left" w:pos="28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4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4"/>
                <w:lang w:val="kk-KZ" w:eastAsia="ru-RU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14:paraId="5545521D" w14:textId="77777777" w:rsidR="00D47FB1" w:rsidRPr="00A67F6B" w:rsidRDefault="00D47FB1" w:rsidP="00C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4"/>
                <w:lang w:val="kk-KZ" w:eastAsia="ru-RU"/>
              </w:rPr>
            </w:pPr>
          </w:p>
        </w:tc>
        <w:tc>
          <w:tcPr>
            <w:tcW w:w="4960" w:type="dxa"/>
            <w:shd w:val="clear" w:color="auto" w:fill="auto"/>
          </w:tcPr>
          <w:p w14:paraId="5F6C055D" w14:textId="77777777" w:rsidR="00D47FB1" w:rsidRPr="00A67F6B" w:rsidRDefault="00D47FB1" w:rsidP="00C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8"/>
                <w:lang w:val="kk-KZ" w:eastAsia="ru-RU"/>
              </w:rPr>
            </w:pPr>
          </w:p>
          <w:p w14:paraId="4E16B107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en-US" w:eastAsia="ru-RU"/>
              </w:rPr>
              <w:t xml:space="preserve">  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eastAsia="ru-RU"/>
              </w:rPr>
              <w:t xml:space="preserve">010000, город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  <w:t>Астана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eastAsia="ru-RU"/>
              </w:rPr>
              <w:t xml:space="preserve">, «Дом министерств», проспект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  <w:t>Мәңгілік Ел, 8,</w:t>
            </w:r>
          </w:p>
          <w:p w14:paraId="57923721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4"/>
                <w:lang w:val="en-GB" w:eastAsia="ru-RU"/>
              </w:rPr>
            </w:pPr>
            <w:r w:rsidRPr="00553B83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eastAsia="ru-RU"/>
              </w:rPr>
              <w:t xml:space="preserve">  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eastAsia="ru-RU"/>
              </w:rPr>
              <w:t>тел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en-GB" w:eastAsia="ru-RU"/>
              </w:rPr>
              <w:t>: +7 (7172) 74-07-97, +7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  <w:t xml:space="preserve">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en-GB" w:eastAsia="ru-RU"/>
              </w:rPr>
              <w:t xml:space="preserve">(7172) 74-09-94;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en-US" w:eastAsia="ru-RU"/>
              </w:rPr>
              <w:t>e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en-GB" w:eastAsia="ru-RU"/>
              </w:rPr>
              <w:t>-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en-US" w:eastAsia="ru-RU"/>
              </w:rPr>
              <w:t>mail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lang w:val="kk-KZ" w:eastAsia="ru-RU"/>
              </w:rPr>
              <w:t xml:space="preserve">: </w:t>
            </w:r>
            <w:r>
              <w:fldChar w:fldCharType="begin"/>
            </w:r>
            <w:r w:rsidRPr="00D47FB1">
              <w:rPr>
                <w:lang w:val="en-US"/>
              </w:rPr>
              <w:instrText>HYPERLINK "mailto:kanc@adilet.gov.kz"</w:instrText>
            </w:r>
            <w:r>
              <w:fldChar w:fldCharType="separate"/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US" w:eastAsia="ru-RU"/>
              </w:rPr>
              <w:t>kanc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GB" w:eastAsia="ru-RU"/>
              </w:rPr>
              <w:t>@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US" w:eastAsia="ru-RU"/>
              </w:rPr>
              <w:t>adilet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GB" w:eastAsia="ru-RU"/>
              </w:rPr>
              <w:t>.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US" w:eastAsia="ru-RU"/>
              </w:rPr>
              <w:t>gov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GB" w:eastAsia="ru-RU"/>
              </w:rPr>
              <w:t>.</w:t>
            </w:r>
            <w:proofErr w:type="spellStart"/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US" w:eastAsia="ru-RU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F81BD"/>
                <w:sz w:val="12"/>
                <w:szCs w:val="12"/>
                <w:u w:val="single"/>
                <w:lang w:val="en-US" w:eastAsia="ru-RU"/>
              </w:rPr>
              <w:fldChar w:fldCharType="end"/>
            </w:r>
          </w:p>
        </w:tc>
      </w:tr>
      <w:tr w:rsidR="00D47FB1" w:rsidRPr="00A67F6B" w14:paraId="4697C657" w14:textId="77777777" w:rsidTr="00C54986">
        <w:trPr>
          <w:trHeight w:val="822"/>
        </w:trPr>
        <w:tc>
          <w:tcPr>
            <w:tcW w:w="4361" w:type="dxa"/>
            <w:shd w:val="clear" w:color="auto" w:fill="auto"/>
          </w:tcPr>
          <w:p w14:paraId="516CED5A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8"/>
                <w:lang w:val="en-GB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8"/>
                <w:lang w:val="en-GB" w:eastAsia="ru-RU"/>
              </w:rPr>
              <w:t xml:space="preserve">    </w:t>
            </w:r>
          </w:p>
          <w:p w14:paraId="5ADA76A7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20"/>
                <w:lang w:val="en-US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8"/>
                <w:lang w:val="en-GB" w:eastAsia="ru-RU"/>
              </w:rPr>
              <w:t xml:space="preserve">          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0"/>
                <w:lang w:eastAsia="ru-RU"/>
              </w:rPr>
              <w:t>_____________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16"/>
                <w:lang w:eastAsia="ru-RU"/>
              </w:rPr>
              <w:t>№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0"/>
                <w:lang w:eastAsia="ru-RU"/>
              </w:rPr>
              <w:t>________________</w:t>
            </w: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0"/>
                <w:lang w:val="en-US" w:eastAsia="ru-RU"/>
              </w:rPr>
              <w:t xml:space="preserve">                          </w:t>
            </w:r>
          </w:p>
          <w:p w14:paraId="0A06C029" w14:textId="77777777" w:rsidR="00D47FB1" w:rsidRPr="00A67F6B" w:rsidRDefault="00D47FB1" w:rsidP="00C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8"/>
                <w:lang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8"/>
                <w:lang w:eastAsia="ru-RU"/>
              </w:rPr>
              <w:t xml:space="preserve">   </w:t>
            </w:r>
          </w:p>
          <w:p w14:paraId="4006900E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20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b/>
                <w:color w:val="4F81BD"/>
                <w:sz w:val="20"/>
                <w:lang w:eastAsia="ru-RU"/>
              </w:rPr>
              <w:t xml:space="preserve">         ______________________________</w:t>
            </w:r>
          </w:p>
          <w:p w14:paraId="56D1348A" w14:textId="77777777" w:rsidR="00D47FB1" w:rsidRPr="00A67F6B" w:rsidRDefault="00D47FB1" w:rsidP="00C54986">
            <w:pPr>
              <w:tabs>
                <w:tab w:val="left" w:pos="101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18"/>
                <w:lang w:val="kk-KZ" w:eastAsia="ru-RU"/>
              </w:rPr>
            </w:pPr>
            <w:r w:rsidRPr="00A67F6B">
              <w:rPr>
                <w:rFonts w:ascii="Times New Roman" w:eastAsia="Times New Roman" w:hAnsi="Times New Roman" w:cs="Times New Roman"/>
                <w:color w:val="4F81BD"/>
                <w:sz w:val="18"/>
                <w:lang w:val="kk-KZ"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32D9689A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8"/>
                <w:lang w:val="kk-KZ" w:eastAsia="ru-RU"/>
              </w:rPr>
            </w:pPr>
          </w:p>
        </w:tc>
        <w:tc>
          <w:tcPr>
            <w:tcW w:w="4960" w:type="dxa"/>
            <w:shd w:val="clear" w:color="auto" w:fill="auto"/>
          </w:tcPr>
          <w:p w14:paraId="598EA6F3" w14:textId="77777777" w:rsidR="00D47FB1" w:rsidRPr="00A67F6B" w:rsidRDefault="00D47FB1" w:rsidP="00C5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8"/>
                <w:lang w:val="kk-KZ" w:eastAsia="ru-RU"/>
              </w:rPr>
            </w:pPr>
          </w:p>
          <w:p w14:paraId="50A78B4C" w14:textId="77777777" w:rsidR="00D47FB1" w:rsidRPr="00A67F6B" w:rsidRDefault="00D47FB1" w:rsidP="00C5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8"/>
                <w:lang w:val="kk-KZ" w:eastAsia="ru-RU"/>
              </w:rPr>
            </w:pPr>
          </w:p>
        </w:tc>
      </w:tr>
    </w:tbl>
    <w:p w14:paraId="47A0C861" w14:textId="77777777" w:rsidR="00D47FB1" w:rsidRPr="00A67F6B" w:rsidRDefault="00D47FB1" w:rsidP="00D47FB1">
      <w:pPr>
        <w:spacing w:after="0" w:line="240" w:lineRule="auto"/>
        <w:ind w:left="6379" w:hanging="99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7E3403BB" w14:textId="7BD9C438" w:rsidR="00D47FB1" w:rsidRDefault="00E5586A" w:rsidP="00D47FB1">
      <w:pPr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1" w:name="_Hlk204694389"/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</w:t>
      </w:r>
      <w:r w:rsidR="0006503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Республикасы</w:t>
      </w:r>
      <w:r w:rsidR="0006503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ның</w:t>
      </w:r>
    </w:p>
    <w:p w14:paraId="2C801C9D" w14:textId="30E41737" w:rsidR="00D47FB1" w:rsidRPr="00A67F6B" w:rsidRDefault="00E5586A" w:rsidP="00D47FB1">
      <w:pPr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Қаржы министрлігі</w:t>
      </w:r>
    </w:p>
    <w:p w14:paraId="49D67A4B" w14:textId="77777777" w:rsidR="00D47FB1" w:rsidRDefault="00D47FB1" w:rsidP="00D47FB1">
      <w:pPr>
        <w:spacing w:after="0" w:line="240" w:lineRule="auto"/>
        <w:ind w:left="6379" w:hanging="99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441E5F1F" w14:textId="77777777" w:rsidR="00D47FB1" w:rsidRPr="00A67F6B" w:rsidRDefault="00D47FB1" w:rsidP="00D47FB1">
      <w:pPr>
        <w:spacing w:after="0" w:line="240" w:lineRule="auto"/>
        <w:ind w:left="6379" w:hanging="99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bookmarkEnd w:id="1"/>
    <w:p w14:paraId="5C33F3DD" w14:textId="048554EE" w:rsidR="00D47FB1" w:rsidRPr="00A67F6B" w:rsidRDefault="00D47FB1" w:rsidP="00AB29A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ПИ-</w:t>
      </w:r>
      <w:r w:rsidR="00E5586A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12</w:t>
      </w:r>
      <w:r w:rsidR="00553B83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1394</w:t>
      </w:r>
      <w:r w:rsidRPr="00A67F6B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 жобасына қатысты</w:t>
      </w:r>
    </w:p>
    <w:p w14:paraId="501F49B0" w14:textId="77777777" w:rsidR="00D47FB1" w:rsidRPr="00A67F6B" w:rsidRDefault="00D47FB1" w:rsidP="00D47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</w:p>
    <w:p w14:paraId="5B5ACE10" w14:textId="612FD01E" w:rsidR="00D47FB1" w:rsidRPr="00A67F6B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Әділет министрлігі </w:t>
      </w:r>
      <w:r w:rsidRPr="00A67F6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(бұдан әрі - Министрлік)</w:t>
      </w:r>
      <w:r w:rsidRPr="00A67F6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br/>
      </w:r>
      <w:r w:rsidRPr="00A67F6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</w:t>
      </w:r>
      <w:r w:rsidR="00553B8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Арнайы кедендік статистиканы жүргізу қағидаларын бекіту туралы</w:t>
      </w:r>
      <w:r w:rsidRPr="00A67F6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»</w:t>
      </w:r>
      <w:r w:rsidR="0035227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Қазақстан Республикасы Қаржы министрінің 2018 жылғы 25 қаңтардағы </w:t>
      </w:r>
      <w:r w:rsidR="00352274" w:rsidRPr="0035227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№</w:t>
      </w:r>
      <w:r w:rsidR="0035227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64 бұйрығына өзгерістер енгізу туралы</w:t>
      </w:r>
      <w:r w:rsidRPr="00A67F6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923F4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Қазақстан Республикасының Қаржы министрлігі бұйрық </w:t>
      </w:r>
      <w:r w:rsidRPr="00A67F6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жобасын </w:t>
      </w:r>
      <w:r w:rsidRPr="00A67F6B">
        <w:rPr>
          <w:rFonts w:ascii="Times New Roman" w:eastAsia="Times New Roman" w:hAnsi="Times New Roman" w:cs="Times New Roman"/>
          <w:i/>
          <w:szCs w:val="28"/>
          <w:lang w:val="kk-KZ" w:eastAsia="ru-RU"/>
        </w:rPr>
        <w:t xml:space="preserve">(бұдан әрі – </w:t>
      </w:r>
      <w:r>
        <w:rPr>
          <w:rFonts w:ascii="Times New Roman" w:eastAsia="Times New Roman" w:hAnsi="Times New Roman" w:cs="Times New Roman"/>
          <w:i/>
          <w:szCs w:val="28"/>
          <w:lang w:val="kk-KZ" w:eastAsia="ru-RU"/>
        </w:rPr>
        <w:t>ж</w:t>
      </w:r>
      <w:r w:rsidRPr="00A67F6B">
        <w:rPr>
          <w:rFonts w:ascii="Times New Roman" w:eastAsia="Times New Roman" w:hAnsi="Times New Roman" w:cs="Times New Roman"/>
          <w:i/>
          <w:szCs w:val="28"/>
          <w:lang w:val="kk-KZ" w:eastAsia="ru-RU"/>
        </w:rPr>
        <w:t>оба)</w:t>
      </w:r>
      <w:r w:rsidRPr="00A67F6B">
        <w:rPr>
          <w:rFonts w:ascii="Times New Roman" w:eastAsia="Times New Roman" w:hAnsi="Times New Roman" w:cs="Times New Roman"/>
          <w:sz w:val="32"/>
          <w:szCs w:val="28"/>
          <w:lang w:val="kk-KZ" w:eastAsia="ru-RU"/>
        </w:rPr>
        <w:t xml:space="preserve"> </w:t>
      </w: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өз кұзыреті шегінде қарастырып, келесіні хабарлайды. </w:t>
      </w:r>
    </w:p>
    <w:p w14:paraId="45A00F95" w14:textId="55FB677E" w:rsidR="00D47FB1" w:rsidRPr="00D6008B" w:rsidRDefault="00D6008B" w:rsidP="00D600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600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47FB1" w:rsidRPr="00D600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«Қазақстан Республикасының кейбір заңнамалық актілеріне Қазақстан Республикасындағы әкімшілік реформа мәселелері бойынша өзгерістер мен толықтырулар енгізу туралы» Қазақстан Республикасының Заңымен, </w:t>
      </w:r>
      <w:r w:rsidR="00D47FB1" w:rsidRPr="00D600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«Құқықтық актілер туралы» Қазақстан Республикасының Заңының </w:t>
      </w:r>
      <w:r w:rsidR="00D47FB1" w:rsidRPr="00D6008B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(бұдан әрі - Заң) </w:t>
      </w:r>
      <w:r w:rsidR="00D47FB1" w:rsidRPr="00D600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35-1-бабына </w:t>
      </w:r>
      <w:r w:rsidR="00D47FB1" w:rsidRPr="00D6008B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2023 жылғы 19 сәуірінде</w:t>
      </w:r>
      <w:r w:rsidR="00D47FB1" w:rsidRPr="00D6008B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 </w:t>
      </w:r>
      <w:r w:rsidR="00D47FB1" w:rsidRPr="00D600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өзгерістер енгізілді.</w:t>
      </w:r>
    </w:p>
    <w:p w14:paraId="2882A3D1" w14:textId="77777777" w:rsidR="00D47FB1" w:rsidRPr="00A67F6B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Сол өзгерістерге сәйкес Заңның 35-1-бабының 3-тармағының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тармақшасымен Қазақстан Республикасының Әділет министрлігіне әділет органдарында мемлекеттік тіркеуге жатпайтын нормативтік құқықтық актілердің тізбесін бекіту бойынша құзырет белгіленді. </w:t>
      </w:r>
    </w:p>
    <w:p w14:paraId="64BF0176" w14:textId="13DF9042" w:rsidR="00D6008B" w:rsidRDefault="00D47FB1" w:rsidP="00D600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Осылайша, «Әділет органдарында мемлекеттік тіркеуге жатпайтын нормативтік құқықтық актілердің тізбесін бекіту туралы» Қазақстан Республикасы Әділет министрінің 2023 жылғы 26 маусымдағы № 408 бұйрығымен бекітілген әділет органдарында мемлекеттік тіркеуге жатпайтын нормативтік құқықтық актілердің тізбесінің </w:t>
      </w:r>
      <w:r w:rsidR="00923F4F" w:rsidRPr="00923F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-тармағына сәйкес</w:t>
      </w:r>
      <w:r w:rsidR="00923F4F" w:rsidRPr="00923F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23F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органдар мен олардың қарамағындағы ұйымдардың, квазимемлекеттік сектор субъектілерінің, жергілікті өзін-өзі басқару органдарының, ұлттық операторлардың ведомствоішілік қызметін реттейтін және үшінші тұлғалардың мүдделерін қозғамайтын</w:t>
      </w:r>
      <w:r w:rsidRPr="00D713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нормативтік құқықтық актілер</w:t>
      </w:r>
      <w:r w:rsidRPr="00441A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тіркеуге жатпайды.</w:t>
      </w:r>
    </w:p>
    <w:p w14:paraId="5B045856" w14:textId="28BE22A5" w:rsidR="00D6008B" w:rsidRPr="00D6008B" w:rsidRDefault="00D6008B" w:rsidP="00D600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08B">
        <w:rPr>
          <w:rFonts w:ascii="Times New Roman" w:hAnsi="Times New Roman" w:cs="Times New Roman"/>
          <w:sz w:val="28"/>
          <w:szCs w:val="28"/>
          <w:lang w:val="kk-KZ"/>
        </w:rPr>
        <w:lastRenderedPageBreak/>
        <w:t>Осы орайда, жоғарыда көрсетілген Жоба мемлекеттік тіркеуге жатпайды және бұйрықты мемлекеттік тіркеусіз қайта қабылдауыңыз қажет.</w:t>
      </w:r>
    </w:p>
    <w:p w14:paraId="78380825" w14:textId="584B264F" w:rsidR="00D47FB1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Жоғарыда айтылғанның нәтижесінде Қазақстан Республикасы Әділет министрінің м.а. 2023 жылғы 5 шiлдедегi № 464 бұйрығымен бекітілген нормативтік құқықтық актілерді әзірлеу, келісу және мемлекеттік тіркеу қағидаларының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468BD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(бұдан әрі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–</w:t>
      </w:r>
      <w:r w:rsidRPr="00F468BD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Қағида)</w:t>
      </w:r>
      <w:r w:rsidRPr="00A67F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44-тармағын басшылыққа ала отырып, келісуден бас тартамыз.</w:t>
      </w:r>
    </w:p>
    <w:p w14:paraId="23712A46" w14:textId="77777777" w:rsidR="00D6008B" w:rsidRPr="00D6008B" w:rsidRDefault="00D6008B" w:rsidP="00D60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0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2. </w:t>
      </w:r>
      <w:r w:rsidRPr="00D6008B">
        <w:rPr>
          <w:rFonts w:ascii="Times New Roman" w:hAnsi="Times New Roman" w:cs="Times New Roman"/>
          <w:sz w:val="28"/>
          <w:szCs w:val="28"/>
          <w:lang w:val="kk-KZ"/>
        </w:rPr>
        <w:t xml:space="preserve">Бұл ретте «Құқықтық актілер туралы» Заңның 27-бабының 1-тармағына сәйкес </w:t>
      </w:r>
      <w:r w:rsidRPr="00D6008B">
        <w:rPr>
          <w:rFonts w:ascii="Times New Roman" w:hAnsi="Times New Roman" w:cs="Times New Roman"/>
          <w:sz w:val="28"/>
          <w:lang w:val="kk-KZ"/>
        </w:rPr>
        <w:t>нормативтік құқықтық актінің қабылдануына байланысты, егер нормативтік құқықтық актілер немесе олардың құрылымдық элементтері жаңа нормативтік құқықтық актіге енгізілген құқық нормаларына қайшы келсе немесе солармен қамтылса, күші жойылды деп тануға жатады.</w:t>
      </w:r>
    </w:p>
    <w:p w14:paraId="476F918D" w14:textId="78C5E05C" w:rsidR="00D6008B" w:rsidRPr="00D6008B" w:rsidRDefault="00D6008B" w:rsidP="00D60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08B">
        <w:rPr>
          <w:rFonts w:ascii="Times New Roman" w:hAnsi="Times New Roman" w:cs="Times New Roman"/>
          <w:sz w:val="28"/>
          <w:szCs w:val="28"/>
          <w:lang w:val="kk-KZ"/>
        </w:rPr>
        <w:t xml:space="preserve">Осыған орай, мемлекеттік тіркеусіз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тиісті жаңа бұйрық қабылданғаннан кейін </w:t>
      </w:r>
      <w:r w:rsidRPr="00D6008B">
        <w:rPr>
          <w:rFonts w:ascii="Times New Roman" w:hAnsi="Times New Roman" w:cs="Times New Roman"/>
          <w:sz w:val="28"/>
          <w:szCs w:val="28"/>
          <w:lang w:val="kk-KZ"/>
        </w:rPr>
        <w:t xml:space="preserve">алдынғы қабылданған акті мемлекеттік тіркеуден өткендіктен оны күші жойылды деп тану туралы бұйрықты мемлекеттік тіркеуге жолдауды сұраймыз. </w:t>
      </w:r>
    </w:p>
    <w:p w14:paraId="1E2FAB10" w14:textId="77777777" w:rsidR="00D6008B" w:rsidRPr="00D6008B" w:rsidRDefault="00D6008B" w:rsidP="00D60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08B">
        <w:rPr>
          <w:rFonts w:ascii="Times New Roman" w:hAnsi="Times New Roman" w:cs="Times New Roman"/>
          <w:sz w:val="28"/>
          <w:szCs w:val="28"/>
          <w:lang w:val="kk-KZ"/>
        </w:rPr>
        <w:t>Аталған тәсіл әділет органдарында мемлекеттік тіркеуге жатпайтын нормативтік құқықтық актілерді қолданудың бірыңғай тәжірибесін қалыптастырады.</w:t>
      </w:r>
    </w:p>
    <w:p w14:paraId="189D7931" w14:textId="4F312E9A" w:rsidR="00D47FB1" w:rsidRPr="00F468BD" w:rsidRDefault="00D6008B" w:rsidP="00D600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 </w:t>
      </w:r>
      <w:r w:rsidR="00D47FB1" w:rsidRPr="00F468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тіркеуге жатпайтын нормативтік құқықтық актілердің жобаларын әзірлеу және келісу «Құқықтық актілер туралы» Заңының және Қағиданың нормативтік құқықтық актілерінің әзірленген жобаларының жария талқылау үшін ашық нормативтік құқықтық актілердің интернет-порталына орналастыру, қоғамдық кеңестің ұсынымдарын, Қазақстан Республикасы Ұлттық Кәсіпкерлер палатасының және сараптамалық кеңес мүшелерінің сараптамалық қорытындыларын, сыбайлас жемқорлыққа қарсы ғылыми сараптамаларды алу, Қазақстан Республикасы Кәсіпкерлік кодексінің 82 және 83-баптарының талаптарын ескере отырып, реттеушілік әсерге талдау жүргізу, сондай-ақ Қазақстан Республикасы нормативтік құқықтық актілерінің эталондық бақылау банкіне ресми жариялауға жіберуге қатысты талаптарын ескере отырып жүзеге асырылатынын атап өтеміз.</w:t>
      </w:r>
    </w:p>
    <w:p w14:paraId="6C3F091E" w14:textId="77777777" w:rsidR="00D47FB1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468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Бұл ретте, актіні тіркеу қажеттілігінің болмауы оның заңды күшін, сондай-ақ әзірлеуші органдардың актілерді әзірлеу, қабылдау процесіне қатысты заңнаманың басқа да талаптарын сақтау қажеттілігін жоққа шығармайды.</w:t>
      </w:r>
    </w:p>
    <w:p w14:paraId="42EDFEB8" w14:textId="77777777" w:rsidR="00D47FB1" w:rsidRPr="00A67F6B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kk-KZ" w:eastAsia="ru-RU"/>
        </w:rPr>
      </w:pPr>
    </w:p>
    <w:p w14:paraId="3F51ACEA" w14:textId="77777777" w:rsidR="00D47FB1" w:rsidRPr="00A67F6B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B635F34" w14:textId="77777777" w:rsidR="00D47FB1" w:rsidRPr="00A67F6B" w:rsidRDefault="00D47FB1" w:rsidP="00D47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Республикасының</w:t>
      </w:r>
    </w:p>
    <w:p w14:paraId="6E4831B1" w14:textId="77777777" w:rsidR="00D47FB1" w:rsidRPr="00A67F6B" w:rsidRDefault="00D47FB1" w:rsidP="00D47F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67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       Әділет в</w:t>
      </w:r>
      <w:r w:rsidRPr="00A67F6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ице-министрі </w:t>
      </w:r>
      <w:r w:rsidRPr="00A67F6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A67F6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</w:t>
      </w:r>
      <w:r w:rsidRPr="00A67F6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Б. Жақселекова</w:t>
      </w:r>
    </w:p>
    <w:p w14:paraId="62A75167" w14:textId="77777777" w:rsidR="00D47FB1" w:rsidRPr="00A67F6B" w:rsidRDefault="00D47FB1" w:rsidP="00D47F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7EAD13B" w14:textId="77777777" w:rsidR="00D47FB1" w:rsidRPr="00A67F6B" w:rsidRDefault="00D47FB1" w:rsidP="00D47F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14:paraId="3048B500" w14:textId="77777777" w:rsidR="00D47FB1" w:rsidRPr="00A67F6B" w:rsidRDefault="00D47FB1" w:rsidP="00D47F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</w:pPr>
    </w:p>
    <w:p w14:paraId="70547D8A" w14:textId="3DE2248B" w:rsidR="00D47FB1" w:rsidRPr="00D1778F" w:rsidRDefault="00D47FB1" w:rsidP="00D47FB1">
      <w:pPr>
        <w:tabs>
          <w:tab w:val="left" w:pos="6379"/>
        </w:tabs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proofErr w:type="spellStart"/>
      <w:r w:rsidRPr="00D1778F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Орын</w:t>
      </w:r>
      <w:proofErr w:type="spellEnd"/>
      <w:r w:rsidRPr="00D1778F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. </w:t>
      </w:r>
      <w:r w:rsidR="00923F4F">
        <w:rPr>
          <w:rFonts w:ascii="Times New Roman" w:eastAsiaTheme="minorEastAsia" w:hAnsi="Times New Roman" w:cs="Times New Roman"/>
          <w:i/>
          <w:iCs/>
          <w:sz w:val="20"/>
          <w:szCs w:val="20"/>
          <w:lang w:val="kk-KZ" w:eastAsia="ru-RU"/>
        </w:rPr>
        <w:t>А.Марленқызы</w:t>
      </w:r>
      <w:r w:rsidRPr="00D1778F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</w:t>
      </w:r>
    </w:p>
    <w:p w14:paraId="4A701F82" w14:textId="3ACCE60C" w:rsidR="00D47FB1" w:rsidRPr="00D1778F" w:rsidRDefault="00D47FB1" w:rsidP="00D47FB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i/>
          <w:iCs/>
          <w:szCs w:val="24"/>
          <w:lang w:eastAsia="x-none"/>
        </w:rPr>
      </w:pPr>
      <w:r w:rsidRPr="00D1778F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</w:t>
      </w:r>
      <w:r w:rsidR="00923F4F">
        <w:rPr>
          <w:rFonts w:ascii="Times New Roman" w:eastAsiaTheme="minorEastAsia" w:hAnsi="Times New Roman" w:cs="Times New Roman"/>
          <w:i/>
          <w:iCs/>
          <w:sz w:val="20"/>
          <w:szCs w:val="20"/>
          <w:lang w:val="en-US" w:eastAsia="ru-RU"/>
        </w:rPr>
        <w:t>a</w:t>
      </w:r>
      <w:r w:rsidR="00923F4F" w:rsidRPr="00923F4F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.</w:t>
      </w:r>
      <w:proofErr w:type="spellStart"/>
      <w:r w:rsidR="00923F4F">
        <w:rPr>
          <w:rFonts w:ascii="Times New Roman" w:eastAsiaTheme="minorEastAsia" w:hAnsi="Times New Roman" w:cs="Times New Roman"/>
          <w:i/>
          <w:iCs/>
          <w:sz w:val="20"/>
          <w:szCs w:val="20"/>
          <w:lang w:val="en-US" w:eastAsia="ru-RU"/>
        </w:rPr>
        <w:t>marlenkyzy</w:t>
      </w:r>
      <w:proofErr w:type="spellEnd"/>
      <w:r w:rsidRPr="00D1778F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@adilet.gov.kz)</w:t>
      </w:r>
    </w:p>
    <w:p w14:paraId="7B0E69BC" w14:textId="77777777" w:rsidR="00FA2D8C" w:rsidRDefault="00FA2D8C"/>
    <w:sectPr w:rsidR="00FA2D8C" w:rsidSect="00AB29A0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96AB6" w14:textId="77777777" w:rsidR="008C2D61" w:rsidRDefault="008C2D61">
      <w:pPr>
        <w:spacing w:after="0" w:line="240" w:lineRule="auto"/>
      </w:pPr>
      <w:r>
        <w:separator/>
      </w:r>
    </w:p>
  </w:endnote>
  <w:endnote w:type="continuationSeparator" w:id="0">
    <w:p w14:paraId="4E8EEAAA" w14:textId="77777777" w:rsidR="008C2D61" w:rsidRDefault="008C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C95BF" w14:textId="77777777" w:rsidR="00AD204A" w:rsidRPr="00155D60" w:rsidRDefault="008C2D61" w:rsidP="007E2D38">
    <w:pPr>
      <w:spacing w:after="0" w:line="240" w:lineRule="auto"/>
      <w:rPr>
        <w:rFonts w:ascii="Times New Roman" w:hAnsi="Times New Roman" w:cs="Times New Roman"/>
        <w:i/>
        <w:sz w:val="20"/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CA667" w14:textId="77777777" w:rsidR="008C2D61" w:rsidRDefault="008C2D61">
      <w:pPr>
        <w:spacing w:after="0" w:line="240" w:lineRule="auto"/>
      </w:pPr>
      <w:r>
        <w:separator/>
      </w:r>
    </w:p>
  </w:footnote>
  <w:footnote w:type="continuationSeparator" w:id="0">
    <w:p w14:paraId="45A5312F" w14:textId="77777777" w:rsidR="008C2D61" w:rsidRDefault="008C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60526"/>
      <w:docPartObj>
        <w:docPartGallery w:val="Page Numbers (Top of Page)"/>
        <w:docPartUnique/>
      </w:docPartObj>
    </w:sdtPr>
    <w:sdtEndPr/>
    <w:sdtContent>
      <w:p w14:paraId="2FE9BBB9" w14:textId="3C743BE2" w:rsidR="004F03AF" w:rsidRDefault="003A57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D94">
          <w:rPr>
            <w:noProof/>
          </w:rPr>
          <w:t>2</w:t>
        </w:r>
        <w:r>
          <w:fldChar w:fldCharType="end"/>
        </w:r>
      </w:p>
    </w:sdtContent>
  </w:sdt>
  <w:p w14:paraId="34D3826C" w14:textId="77777777" w:rsidR="00E6333D" w:rsidRDefault="008C2D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3171C"/>
    <w:multiLevelType w:val="hybridMultilevel"/>
    <w:tmpl w:val="4AAE6D52"/>
    <w:lvl w:ilvl="0" w:tplc="25E4EE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8C"/>
    <w:rsid w:val="0006503F"/>
    <w:rsid w:val="00352274"/>
    <w:rsid w:val="003A57D2"/>
    <w:rsid w:val="00553B83"/>
    <w:rsid w:val="006B02DF"/>
    <w:rsid w:val="00780C12"/>
    <w:rsid w:val="0084045F"/>
    <w:rsid w:val="008C2D61"/>
    <w:rsid w:val="00923F4F"/>
    <w:rsid w:val="00AB29A0"/>
    <w:rsid w:val="00BC33C3"/>
    <w:rsid w:val="00C05EAB"/>
    <w:rsid w:val="00D47FB1"/>
    <w:rsid w:val="00D6008B"/>
    <w:rsid w:val="00D90D94"/>
    <w:rsid w:val="00E5586A"/>
    <w:rsid w:val="00F91210"/>
    <w:rsid w:val="00FA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CF31F"/>
  <w15:chartTrackingRefBased/>
  <w15:docId w15:val="{11649A9D-7600-4455-AB89-427FDE62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FB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FB1"/>
    <w:rPr>
      <w:lang w:val="ru-RU"/>
    </w:rPr>
  </w:style>
  <w:style w:type="paragraph" w:styleId="a5">
    <w:name w:val="List Paragraph"/>
    <w:basedOn w:val="a"/>
    <w:uiPriority w:val="34"/>
    <w:qFormat/>
    <w:rsid w:val="00D600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5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5EA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1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Шаймерден Ділшад Мәуленұлы</dc:creator>
  <cp:keywords/>
  <dc:description/>
  <cp:lastModifiedBy>Бегешова Самал Нугмановна</cp:lastModifiedBy>
  <cp:revision>2</cp:revision>
  <cp:lastPrinted>2025-10-16T11:12:00Z</cp:lastPrinted>
  <dcterms:created xsi:type="dcterms:W3CDTF">2025-10-28T12:38:00Z</dcterms:created>
  <dcterms:modified xsi:type="dcterms:W3CDTF">2025-10-28T12:38:00Z</dcterms:modified>
</cp:coreProperties>
</file>